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211E7" w14:textId="7D523AAD" w:rsidR="003C774A" w:rsidRDefault="003C774A" w:rsidP="001B4BFE">
      <w:r>
        <w:rPr>
          <w:b/>
        </w:rPr>
        <w:t xml:space="preserve">Kristin Austin, Ph.D. </w:t>
      </w:r>
      <w:r>
        <w:rPr>
          <w:i/>
        </w:rPr>
        <w:t>Virginia Polytechnic Institute &amp; State University – Clinical Assistant Professor</w:t>
      </w:r>
      <w:r>
        <w:t xml:space="preserve"> </w:t>
      </w:r>
      <w:r w:rsidR="003854C6">
        <w:rPr>
          <w:i/>
        </w:rPr>
        <w:t xml:space="preserve">and Director of the Psychological Services Center </w:t>
      </w:r>
      <w:r>
        <w:t>Dr. Austin’s research interests include executive functioning, neurodevelopmental disorders, comorbidity, and evidence-based assessment and treatment.</w:t>
      </w:r>
    </w:p>
    <w:p w14:paraId="7D22507C" w14:textId="2290FFE0" w:rsidR="003C774A" w:rsidRPr="003C774A" w:rsidRDefault="003C774A" w:rsidP="003C774A">
      <w:pPr>
        <w:jc w:val="both"/>
      </w:pPr>
      <w:r>
        <w:rPr>
          <w:b/>
        </w:rPr>
        <w:t>Jeffery Bednark, Ph.D.</w:t>
      </w:r>
      <w:r>
        <w:t xml:space="preserve"> </w:t>
      </w:r>
      <w:r>
        <w:rPr>
          <w:i/>
        </w:rPr>
        <w:t xml:space="preserve">University of Otago (New </w:t>
      </w:r>
      <w:proofErr w:type="gramStart"/>
      <w:r>
        <w:rPr>
          <w:i/>
        </w:rPr>
        <w:t>Zealand)</w:t>
      </w:r>
      <w:r>
        <w:t xml:space="preserve"> </w:t>
      </w:r>
      <w:r>
        <w:rPr>
          <w:i/>
        </w:rPr>
        <w:t xml:space="preserve"> -</w:t>
      </w:r>
      <w:proofErr w:type="gramEnd"/>
      <w:r>
        <w:rPr>
          <w:i/>
        </w:rPr>
        <w:t xml:space="preserve"> Instructional Assistant Professor</w:t>
      </w:r>
      <w:r>
        <w:t xml:space="preserve"> Dr. </w:t>
      </w:r>
      <w:proofErr w:type="spellStart"/>
      <w:r>
        <w:t>Bednark’s</w:t>
      </w:r>
      <w:proofErr w:type="spellEnd"/>
      <w:r>
        <w:t xml:space="preserve"> research interests include learning, agency and their associated brain processes, neuroimaging techniques, application of psychological principles for the promotion of ecological conservations, attitudes towards nature and the  environment.</w:t>
      </w:r>
    </w:p>
    <w:p w14:paraId="6912F519" w14:textId="4F452D27" w:rsidR="006315DC" w:rsidRDefault="006315DC" w:rsidP="001B4BFE">
      <w:pPr>
        <w:rPr>
          <w:b/>
        </w:rPr>
      </w:pPr>
      <w:r>
        <w:rPr>
          <w:b/>
        </w:rPr>
        <w:t xml:space="preserve">Sarah A. Bilsky, Ph.D. </w:t>
      </w:r>
      <w:r>
        <w:rPr>
          <w:i/>
        </w:rPr>
        <w:t>University of Arkansas – Assistant Professor</w:t>
      </w:r>
      <w:r>
        <w:t xml:space="preserve"> Dr. </w:t>
      </w:r>
      <w:proofErr w:type="spellStart"/>
      <w:r>
        <w:t>Bilsky’s</w:t>
      </w:r>
      <w:proofErr w:type="spellEnd"/>
      <w:r>
        <w:t xml:space="preserve"> research interests include anxiety disorders, parent-adolescent relationships, cigarette and alcohol use among parents and adolescents, and health care utilization.</w:t>
      </w:r>
    </w:p>
    <w:p w14:paraId="1839A66D" w14:textId="739CFFEC" w:rsidR="001B4BFE" w:rsidRDefault="001B4BFE" w:rsidP="001B4BFE">
      <w:r w:rsidRPr="001B4BFE">
        <w:rPr>
          <w:b/>
        </w:rPr>
        <w:t>Lee M. Cohen, Ph.D.</w:t>
      </w:r>
      <w:r>
        <w:t xml:space="preserve">  </w:t>
      </w:r>
      <w:r w:rsidRPr="001B4BFE">
        <w:rPr>
          <w:i/>
        </w:rPr>
        <w:t xml:space="preserve">Oklahoma State University – Professor and </w:t>
      </w:r>
      <w:proofErr w:type="gramStart"/>
      <w:r w:rsidRPr="001B4BFE">
        <w:rPr>
          <w:i/>
        </w:rPr>
        <w:t>Dean</w:t>
      </w:r>
      <w:r>
        <w:t xml:space="preserve">  Dr.</w:t>
      </w:r>
      <w:proofErr w:type="gramEnd"/>
      <w:r>
        <w:t xml:space="preserve"> Cohen’s primary research interest is in the field of health psychology with an emphasis on addictive behaviors. More specifically, his research program systematically explores behavioral, cognitive, and physiol</w:t>
      </w:r>
      <w:bookmarkStart w:id="0" w:name="_GoBack"/>
      <w:bookmarkEnd w:id="0"/>
      <w:r>
        <w:t xml:space="preserve">ogical mechanisms that may contribute to nicotine use and dependence. As part of his programmatic research effort, he is interested in identifying healthy alternative behaviors that may aid nicotine dependent individuals in their cessation efforts. Dr. Cohen, along with his students and colleagues, have also investigated relevant individual differences that may help to maintain tobacco use, including personality traits, emotional regulation, and affective states such as depression and anxiety. </w:t>
      </w:r>
    </w:p>
    <w:p w14:paraId="76B25559" w14:textId="71CFAC64" w:rsidR="001B4BFE" w:rsidRDefault="001B4BFE" w:rsidP="001B4BFE">
      <w:r w:rsidRPr="001B4BFE">
        <w:rPr>
          <w:b/>
        </w:rPr>
        <w:t xml:space="preserve">Laura J. Dixon, Ph.D. </w:t>
      </w:r>
      <w:r w:rsidRPr="001B4BFE">
        <w:rPr>
          <w:i/>
        </w:rPr>
        <w:t xml:space="preserve">University of Wyoming – </w:t>
      </w:r>
      <w:r w:rsidR="00306509">
        <w:rPr>
          <w:i/>
        </w:rPr>
        <w:t>Associate</w:t>
      </w:r>
      <w:r w:rsidRPr="001B4BFE">
        <w:rPr>
          <w:i/>
        </w:rPr>
        <w:t xml:space="preserve"> Professor</w:t>
      </w:r>
      <w:r>
        <w:t xml:space="preserve"> Dr. Dixon’s research interests focus on the development, maintenance, and treatment of anxiety disorders and related health conditions in children and adults. Research activities emphasize: (1) the use of experimental psychopathology approaches to study transdiagnostic mechanisms underlying anxiety pathology; (2) the systematic identification and evaluation of anxiety and emotional vulnerability factors (e.g., anxiety sensitivity) that may exacerbate health conditions, such as dermatological disorders, in children and adults; and (3) the development, evaluation, and dissemination of brief, targeted anxiety interventions to optimize treatment outcomes and increase access to care. </w:t>
      </w:r>
    </w:p>
    <w:p w14:paraId="5C7A9885" w14:textId="5D36C7C3" w:rsidR="00B005A7" w:rsidRPr="00B005A7" w:rsidRDefault="00B005A7" w:rsidP="004370A6">
      <w:pPr>
        <w:rPr>
          <w:rFonts w:ascii="Calibri" w:hAnsi="Calibri" w:cs="Calibri"/>
          <w:bCs/>
        </w:rPr>
      </w:pPr>
      <w:r>
        <w:rPr>
          <w:rFonts w:ascii="Calibri" w:hAnsi="Calibri" w:cs="Calibri"/>
          <w:b/>
          <w:bCs/>
        </w:rPr>
        <w:t xml:space="preserve">Laura E. Drislane, Ph.D. </w:t>
      </w:r>
      <w:r w:rsidRPr="00B005A7">
        <w:rPr>
          <w:i/>
        </w:rPr>
        <w:t>Florida State University</w:t>
      </w:r>
      <w:r>
        <w:rPr>
          <w:i/>
        </w:rPr>
        <w:t xml:space="preserve"> </w:t>
      </w:r>
      <w:r>
        <w:t>–</w:t>
      </w:r>
      <w:r>
        <w:rPr>
          <w:i/>
        </w:rPr>
        <w:t xml:space="preserve"> Assistant Professor </w:t>
      </w:r>
      <w:r>
        <w:t xml:space="preserve">Dr. </w:t>
      </w:r>
      <w:proofErr w:type="spellStart"/>
      <w:r>
        <w:t>Drislane’s</w:t>
      </w:r>
      <w:proofErr w:type="spellEnd"/>
      <w:r>
        <w:t xml:space="preserve"> research focuses on the development of trait-based models of psychopathology that interface individual difference characteristics at the psychometric, behavioral, environmental, and neurobiological levels. The lab studies impulse-control (“externalizing”) problems, with a particular focus on psychopathy, a syndrome entailing aggressive, impulsive behaviors along with a unique set of affective and interpersonal features, such as callousness, manipulativeness, and superficial charm. The lab seeks to identify causal mechanisms across multiple levels of analysis contributing to psychopathic dimensions and link conceptions of psychopathy to broader models of personality and psychopathy.</w:t>
      </w:r>
    </w:p>
    <w:p w14:paraId="350B7881" w14:textId="15C90968" w:rsidR="004370A6" w:rsidRDefault="004370A6" w:rsidP="004370A6">
      <w:pPr>
        <w:rPr>
          <w:rFonts w:ascii="Calibri" w:hAnsi="Calibri" w:cs="Calibri"/>
        </w:rPr>
      </w:pPr>
      <w:r>
        <w:rPr>
          <w:rFonts w:ascii="Calibri" w:hAnsi="Calibri" w:cs="Calibri"/>
          <w:b/>
          <w:bCs/>
        </w:rPr>
        <w:t xml:space="preserve">Andrew Hales, PhD </w:t>
      </w:r>
      <w:r>
        <w:rPr>
          <w:rFonts w:ascii="Calibri" w:hAnsi="Calibri" w:cs="Calibri"/>
          <w:i/>
          <w:iCs/>
        </w:rPr>
        <w:t>Purdue University – Assistant Professor</w:t>
      </w:r>
      <w:r>
        <w:rPr>
          <w:rFonts w:ascii="Calibri" w:hAnsi="Calibri" w:cs="Calibri"/>
        </w:rPr>
        <w:t xml:space="preserve"> Dr. </w:t>
      </w:r>
      <w:proofErr w:type="spellStart"/>
      <w:r>
        <w:rPr>
          <w:rFonts w:ascii="Calibri" w:hAnsi="Calibri" w:cs="Calibri"/>
        </w:rPr>
        <w:t>Hales’s</w:t>
      </w:r>
      <w:proofErr w:type="spellEnd"/>
      <w:r>
        <w:rPr>
          <w:rFonts w:ascii="Calibri" w:hAnsi="Calibri" w:cs="Calibri"/>
        </w:rPr>
        <w:t xml:space="preserve"> research examines the psychology of social ostracism. How does it feel to be left out? What can people do to feel better if they’ve been ostracized? What causes people to exclude others in the first place? Dr. Hales also researches social influence, as well as the general tendency to overlook the ways in which we can improve things through subtraction. All of this research is informed by a broad interest in statistics and research best-practices. </w:t>
      </w:r>
    </w:p>
    <w:p w14:paraId="3C6ED2F3" w14:textId="3C1FCA9C" w:rsidR="00B700CB" w:rsidRDefault="00B700CB" w:rsidP="00B700CB">
      <w:r>
        <w:rPr>
          <w:b/>
        </w:rPr>
        <w:t xml:space="preserve">R. Reed Hunt, Ph.D. </w:t>
      </w:r>
      <w:r>
        <w:rPr>
          <w:i/>
        </w:rPr>
        <w:t>University of New Mexico – Adjunct Research Professor</w:t>
      </w:r>
      <w:r>
        <w:t xml:space="preserve"> Dr. Hunt’s general area of interest is cognitive processes with a special research focus on human memory. Much of his work is devoted to developing a theory of distinctive processing to account for memory accuracy, both in terms of enhancement of correct responding and reduction of false memory. He has collaborated on research on basic processes of prospective memory as well as explored the role of memory processes in clinical depression and specific reading disability.</w:t>
      </w:r>
    </w:p>
    <w:p w14:paraId="029F8CEC" w14:textId="20C1FDCE" w:rsidR="001B4BFE" w:rsidRDefault="001B4BFE" w:rsidP="001B4BFE">
      <w:r w:rsidRPr="001B4BFE">
        <w:rPr>
          <w:b/>
        </w:rPr>
        <w:lastRenderedPageBreak/>
        <w:t>Laura M. Johnson, Ph.D.</w:t>
      </w:r>
      <w:r>
        <w:t xml:space="preserve"> </w:t>
      </w:r>
      <w:r w:rsidRPr="001B4BFE">
        <w:rPr>
          <w:i/>
        </w:rPr>
        <w:t>University of Louisville –Professor</w:t>
      </w:r>
      <w:r>
        <w:t xml:space="preserve"> Dr. Johnson’s research interests include (a) cultural competence in clinical training and mental health programming, (b) psychosocial and cultural adjustment of refugees, immigrants and international students, and (c) program evaluation and outcome research, particularly of community-based, preventive interventions for youth </w:t>
      </w:r>
    </w:p>
    <w:p w14:paraId="3DEDE8A4" w14:textId="223C8E2D" w:rsidR="001B4BFE" w:rsidRDefault="001B4BFE" w:rsidP="001B4BFE">
      <w:r w:rsidRPr="001B4BFE">
        <w:rPr>
          <w:b/>
        </w:rPr>
        <w:t>Karen Kate Kellum, Ph.D.</w:t>
      </w:r>
      <w:r>
        <w:t xml:space="preserve"> </w:t>
      </w:r>
      <w:r w:rsidRPr="001B4BFE">
        <w:rPr>
          <w:i/>
        </w:rPr>
        <w:t xml:space="preserve">University of Nevada-Reno – </w:t>
      </w:r>
      <w:r w:rsidR="003854C6">
        <w:rPr>
          <w:i/>
        </w:rPr>
        <w:t>Instructional Associate</w:t>
      </w:r>
      <w:r w:rsidRPr="001B4BFE">
        <w:rPr>
          <w:i/>
        </w:rPr>
        <w:t xml:space="preserve"> Professor</w:t>
      </w:r>
      <w:r w:rsidR="003854C6">
        <w:rPr>
          <w:i/>
        </w:rPr>
        <w:t xml:space="preserve">, Director of Undergraduate Studies, and Assistant </w:t>
      </w:r>
      <w:proofErr w:type="gramStart"/>
      <w:r w:rsidR="003854C6">
        <w:rPr>
          <w:i/>
        </w:rPr>
        <w:t xml:space="preserve">Chair </w:t>
      </w:r>
      <w:r>
        <w:t xml:space="preserve"> Dr.</w:t>
      </w:r>
      <w:proofErr w:type="gramEnd"/>
      <w:r>
        <w:t xml:space="preserve"> Kellum’s research focuses on complex human behavior from a behavior analytic perspective.  This broad focus has recently included research about choice, verbal behavior, littering, and safe cycling.  She is particularly interested in teaching and evaluation at the college level, including methods to facilitate student learning and engagement.  </w:t>
      </w:r>
    </w:p>
    <w:p w14:paraId="02C1BA03" w14:textId="1E511E92" w:rsidR="006315DC" w:rsidRDefault="006315DC" w:rsidP="001B4BFE">
      <w:r>
        <w:rPr>
          <w:b/>
        </w:rPr>
        <w:t>Aaron Lee, Ph.D.</w:t>
      </w:r>
      <w:r>
        <w:t xml:space="preserve"> </w:t>
      </w:r>
      <w:r>
        <w:rPr>
          <w:i/>
        </w:rPr>
        <w:t>University of Wyoming – Assistant Professor</w:t>
      </w:r>
      <w:r>
        <w:t xml:space="preserve"> Dr. Lee conducts research in the areas of clinical health psychology and chronic disease self-management.</w:t>
      </w:r>
    </w:p>
    <w:p w14:paraId="32EA69A9" w14:textId="38AC33A6" w:rsidR="001B4BFE" w:rsidRDefault="001B4BFE" w:rsidP="001B4BFE">
      <w:r w:rsidRPr="001B4BFE">
        <w:rPr>
          <w:b/>
        </w:rPr>
        <w:t>Mervin R. Matthew, Ph.D.</w:t>
      </w:r>
      <w:r>
        <w:t xml:space="preserve"> </w:t>
      </w:r>
      <w:r w:rsidRPr="001B4BFE">
        <w:rPr>
          <w:i/>
        </w:rPr>
        <w:t xml:space="preserve">Indiana University – Instructional </w:t>
      </w:r>
      <w:r w:rsidR="003854C6">
        <w:rPr>
          <w:i/>
        </w:rPr>
        <w:t>Associate</w:t>
      </w:r>
      <w:r w:rsidRPr="001B4BFE">
        <w:rPr>
          <w:i/>
        </w:rPr>
        <w:t xml:space="preserve"> Professor</w:t>
      </w:r>
      <w:r w:rsidR="003854C6">
        <w:rPr>
          <w:i/>
        </w:rPr>
        <w:t>, Coordinator for PSY 201 and PSY 205</w:t>
      </w:r>
      <w:r>
        <w:t xml:space="preserve"> Dr.  Matthew’s research interests combine cognitive, social and evolutionary psychology, focusing on how our social identities affect the process by which we make decisions. </w:t>
      </w:r>
    </w:p>
    <w:p w14:paraId="65E43C94" w14:textId="096298E7" w:rsidR="001B4BFE" w:rsidRDefault="001B4BFE" w:rsidP="001B4BFE">
      <w:r w:rsidRPr="001B4BFE">
        <w:rPr>
          <w:b/>
        </w:rPr>
        <w:t>Marilyn Mendolia, Ph.D</w:t>
      </w:r>
      <w:r>
        <w:t xml:space="preserve">. </w:t>
      </w:r>
      <w:r w:rsidRPr="001B4BFE">
        <w:rPr>
          <w:i/>
        </w:rPr>
        <w:t>Dartmouth College – Associate Professor</w:t>
      </w:r>
      <w:r>
        <w:t xml:space="preserve"> Dr. </w:t>
      </w:r>
      <w:proofErr w:type="spellStart"/>
      <w:r>
        <w:t>Mendolia’s</w:t>
      </w:r>
      <w:proofErr w:type="spellEnd"/>
      <w:r>
        <w:t xml:space="preserve"> research is in the area of emotion, specifically the Verbal and facial expression of emotion and the self-regulation of emotion </w:t>
      </w:r>
    </w:p>
    <w:p w14:paraId="7FF4DED7" w14:textId="0043D10F" w:rsidR="001B4BFE" w:rsidRDefault="001B4BFE" w:rsidP="001B4BFE">
      <w:r w:rsidRPr="001B4BFE">
        <w:rPr>
          <w:b/>
        </w:rPr>
        <w:t>Stephanie E. Miller, Ph.D.</w:t>
      </w:r>
      <w:r>
        <w:t xml:space="preserve"> </w:t>
      </w:r>
      <w:r w:rsidRPr="001B4BFE">
        <w:rPr>
          <w:i/>
        </w:rPr>
        <w:t>University of North Carolina-Greensboro</w:t>
      </w:r>
      <w:r>
        <w:t xml:space="preserve"> </w:t>
      </w:r>
      <w:r w:rsidRPr="003854C6">
        <w:rPr>
          <w:i/>
        </w:rPr>
        <w:t xml:space="preserve">– </w:t>
      </w:r>
      <w:r w:rsidR="003854C6">
        <w:rPr>
          <w:i/>
        </w:rPr>
        <w:t>Associate Professor and Director of Experimental Training</w:t>
      </w:r>
      <w:r>
        <w:t xml:space="preserve"> Dr. Miller's research examines cognitive and social development from infancy to school age. More specifically, she examines the development of self-control and how control over behavior relates to multiple cognitive and social processes (e.g., memory, language development, friendships, and social understanding). Please see her lab website for more information: www.cublab.olemiss.edu  </w:t>
      </w:r>
    </w:p>
    <w:p w14:paraId="23DA9929" w14:textId="77777777" w:rsidR="001C4DBC" w:rsidRPr="001C4DBC" w:rsidRDefault="001C4DBC" w:rsidP="001C4DBC">
      <w:pPr>
        <w:rPr>
          <w:rFonts w:cstheme="minorHAnsi"/>
        </w:rPr>
      </w:pPr>
      <w:r w:rsidRPr="001C4DBC">
        <w:rPr>
          <w:rFonts w:cstheme="minorHAnsi"/>
          <w:b/>
          <w:bCs/>
        </w:rPr>
        <w:t>Erica L. O’Brien,</w:t>
      </w:r>
      <w:r w:rsidRPr="001C4DBC">
        <w:rPr>
          <w:rFonts w:cstheme="minorHAnsi"/>
        </w:rPr>
        <w:t> Ph.D. </w:t>
      </w:r>
      <w:r w:rsidRPr="001C4DBC">
        <w:rPr>
          <w:rFonts w:cstheme="minorHAnsi"/>
          <w:i/>
          <w:iCs/>
        </w:rPr>
        <w:t>North Carolina State University - Assistant Professor</w:t>
      </w:r>
      <w:r w:rsidRPr="001C4DBC">
        <w:rPr>
          <w:rFonts w:cstheme="minorHAnsi"/>
        </w:rPr>
        <w:t>. Dr. O’Brien’s research program examines the experiences, processes, and outcomes associated with healthy aging. Work in the lab aims to: (1) identify the social, cultural, and psychological factors that shape attitudes, beliefs, feelings, and experiences of aging (collectively referred to as “views of aging”); (2) elucidate the links between psychological factors (including views of aging) and cognition, well-being, and health-enhancing activity or behavior in adulthood; and (3) develop interventions that combat negative views of aging and/or promote health and well-being among individuals as they age. </w:t>
      </w:r>
    </w:p>
    <w:p w14:paraId="7015DF94" w14:textId="685F3587" w:rsidR="001B4BFE" w:rsidRDefault="001B4BFE" w:rsidP="001B4BFE">
      <w:proofErr w:type="spellStart"/>
      <w:r w:rsidRPr="001B4BFE">
        <w:rPr>
          <w:b/>
        </w:rPr>
        <w:t>Nicolaas</w:t>
      </w:r>
      <w:proofErr w:type="spellEnd"/>
      <w:r w:rsidRPr="001B4BFE">
        <w:rPr>
          <w:b/>
        </w:rPr>
        <w:t xml:space="preserve"> Prins, Ph.D</w:t>
      </w:r>
      <w:r>
        <w:t xml:space="preserve">. </w:t>
      </w:r>
      <w:r w:rsidRPr="001B4BFE">
        <w:rPr>
          <w:i/>
        </w:rPr>
        <w:t>University of Kansas – Associate Professor</w:t>
      </w:r>
      <w:r>
        <w:t xml:space="preserve"> Dr. Prins primary research focus concerns the development of state-of-the-art, highly efficient methods that are used to test the perceptual abilities of individuals. Dr. Prins currently collaborates with the United States Air Force in the development of a new experimental procedure that will be used to test and select future Air Force pilots. Dr. Prins also studies and models the mechanisms in the brain that underlie low-level visual processes, such as motion perception and the perception of visual texture </w:t>
      </w:r>
    </w:p>
    <w:p w14:paraId="122F2C2D" w14:textId="6ADCCE97" w:rsidR="001B4BFE" w:rsidRDefault="001B4BFE" w:rsidP="001B4BFE">
      <w:r w:rsidRPr="001B4BFE">
        <w:rPr>
          <w:b/>
        </w:rPr>
        <w:t>Matthew B. Reysen, Ph.D.</w:t>
      </w:r>
      <w:r>
        <w:t xml:space="preserve"> </w:t>
      </w:r>
      <w:r w:rsidRPr="001B4BFE">
        <w:rPr>
          <w:i/>
        </w:rPr>
        <w:t>Purdue University – Associate Professor</w:t>
      </w:r>
      <w:r>
        <w:t xml:space="preserve"> Dr. </w:t>
      </w:r>
      <w:proofErr w:type="spellStart"/>
      <w:r>
        <w:t>Reysen's</w:t>
      </w:r>
      <w:proofErr w:type="spellEnd"/>
      <w:r>
        <w:t xml:space="preserve"> general research focus is on how the human memory system works. More specifically, he studies how false memories can be implanted and how social influences can affect memory performance. </w:t>
      </w:r>
    </w:p>
    <w:p w14:paraId="5FCF3972" w14:textId="77777777" w:rsidR="004370A6" w:rsidRPr="004370A6" w:rsidRDefault="004370A6" w:rsidP="004370A6">
      <w:pPr>
        <w:rPr>
          <w:rFonts w:eastAsia="Times New Roman" w:cstheme="minorHAnsi"/>
        </w:rPr>
      </w:pPr>
      <w:r w:rsidRPr="004370A6">
        <w:rPr>
          <w:rFonts w:eastAsia="Times New Roman" w:cstheme="minorHAnsi"/>
          <w:b/>
          <w:color w:val="000000"/>
        </w:rPr>
        <w:t xml:space="preserve">Grace N. Rivera, Ph. D. </w:t>
      </w:r>
      <w:r w:rsidRPr="003854C6">
        <w:rPr>
          <w:rFonts w:eastAsia="Times New Roman" w:cstheme="minorHAnsi"/>
          <w:i/>
          <w:color w:val="000000"/>
        </w:rPr>
        <w:t xml:space="preserve">- Texas A&amp;M University - Assistant Professor </w:t>
      </w:r>
      <w:r w:rsidRPr="004370A6">
        <w:rPr>
          <w:rFonts w:eastAsia="Times New Roman" w:cstheme="minorHAnsi"/>
          <w:color w:val="000000"/>
        </w:rPr>
        <w:t xml:space="preserve">- </w:t>
      </w:r>
      <w:r w:rsidRPr="004370A6">
        <w:rPr>
          <w:rFonts w:cstheme="minorHAnsi"/>
        </w:rPr>
        <w:t xml:space="preserve">Dr. Rivera is a social and personality psychologist whose research covers topics related to existential, cultural, and moral psychology. Her work is guided by an interest in how culturally-informed lay-theories (i.e., beliefs people hold about the way the world works) influence the way we approach life and the people around us. Specifically, she examines lay beliefs concerning true selves, American meritocracy, and about the heritability of human characteristics, and the impacts of such beliefs on various individual and interpersonal outcomes (e.g., psychological well-being, racial biases, parenting practices, social perceptions, and </w:t>
      </w:r>
      <w:r w:rsidRPr="004370A6">
        <w:rPr>
          <w:rFonts w:cstheme="minorHAnsi"/>
        </w:rPr>
        <w:lastRenderedPageBreak/>
        <w:t>relationship satisfaction). Dr. Rivera takes an interdisciplinary approach to her three primary lines of research, please see her lab webpage for more information.</w:t>
      </w:r>
    </w:p>
    <w:p w14:paraId="43797E76" w14:textId="09C465F0" w:rsidR="001B4BFE" w:rsidRDefault="001B4BFE" w:rsidP="001B4BFE">
      <w:r w:rsidRPr="001B4BFE">
        <w:rPr>
          <w:b/>
        </w:rPr>
        <w:t>Stefan E. Schulenberg, Ph.D</w:t>
      </w:r>
      <w:r>
        <w:t xml:space="preserve">. </w:t>
      </w:r>
      <w:r w:rsidRPr="001B4BFE">
        <w:rPr>
          <w:i/>
        </w:rPr>
        <w:t>University of South Dakota – Professor</w:t>
      </w:r>
      <w:r>
        <w:t xml:space="preserve"> Dr. Schulenberg’s research interests include clinical-disaster psychology, perceived meaning, purpose in life, positive psychology, and psychological assessment. He conducts workshops and provides training on disaster preparedness, psychological first aid, disaster response, meaning and purpose in life, resilience, and posttraumatic growth.  He is also the Director of the University of Mississippi’s Clinical-Disaster Research Center (UM-CDRC), an integrated research, teaching, and training center with emphases in disaster mental health and positive psychology. </w:t>
      </w:r>
    </w:p>
    <w:p w14:paraId="2BA589C1" w14:textId="5DBE0F2E" w:rsidR="001B4BFE" w:rsidRDefault="001B4BFE" w:rsidP="001B4BFE">
      <w:r w:rsidRPr="001B4BFE">
        <w:rPr>
          <w:b/>
        </w:rPr>
        <w:t>Carrie Veronica Smith, Ph.D</w:t>
      </w:r>
      <w:r>
        <w:t xml:space="preserve">. </w:t>
      </w:r>
      <w:r w:rsidRPr="001B4BFE">
        <w:rPr>
          <w:i/>
        </w:rPr>
        <w:t>University of Houston</w:t>
      </w:r>
      <w:r>
        <w:t xml:space="preserve"> </w:t>
      </w:r>
      <w:r w:rsidRPr="001B4BFE">
        <w:rPr>
          <w:i/>
        </w:rPr>
        <w:t xml:space="preserve">– </w:t>
      </w:r>
      <w:r w:rsidR="00306509">
        <w:rPr>
          <w:i/>
        </w:rPr>
        <w:t>Associate</w:t>
      </w:r>
      <w:r w:rsidR="003854C6">
        <w:rPr>
          <w:i/>
        </w:rPr>
        <w:t xml:space="preserve"> </w:t>
      </w:r>
      <w:r w:rsidRPr="001B4BFE">
        <w:rPr>
          <w:i/>
        </w:rPr>
        <w:t>Professor</w:t>
      </w:r>
      <w:r>
        <w:t xml:space="preserve"> Dr. Smith’s research falls into three main areas: (a) The role of the self and motivation in people’s close relationships, including friendships and romantic and sexual relationships, frequently through the lens of Self-Determination Theory, (b) Situational and individual/personality determinants of perceptions of daily experiences, including social interactions and sexual interactions, and (c) The influence of sex, gender, and sexism on social perception and interaction.    </w:t>
      </w:r>
    </w:p>
    <w:p w14:paraId="08A287F5" w14:textId="0FE16635" w:rsidR="001B4BFE" w:rsidRDefault="001B4BFE" w:rsidP="001B4BFE">
      <w:r w:rsidRPr="001B4BFE">
        <w:rPr>
          <w:b/>
        </w:rPr>
        <w:t>Rebekah E. Smith, Ph.D</w:t>
      </w:r>
      <w:r>
        <w:t xml:space="preserve">. </w:t>
      </w:r>
      <w:r w:rsidRPr="001B4BFE">
        <w:rPr>
          <w:i/>
        </w:rPr>
        <w:t>University of North Carolina-Greensboro</w:t>
      </w:r>
      <w:r>
        <w:t xml:space="preserve"> – </w:t>
      </w:r>
      <w:r w:rsidRPr="006501B1">
        <w:rPr>
          <w:i/>
        </w:rPr>
        <w:t xml:space="preserve">Professor and Department Chair </w:t>
      </w:r>
      <w:r>
        <w:t xml:space="preserve">Dr. Smith is a cognitive psychologist whose research focuses on memory in young and older adults with a primary emphasis on prospective memory, or remembering to perform an intention in the future. She also investigates false memory, memory improvement, and the influence of distinctive processing on retrospective memory performance. </w:t>
      </w:r>
    </w:p>
    <w:p w14:paraId="5E46897C" w14:textId="20CB0D03" w:rsidR="001B4BFE" w:rsidRDefault="001B4BFE" w:rsidP="001B4BFE">
      <w:r w:rsidRPr="001B4BFE">
        <w:rPr>
          <w:b/>
        </w:rPr>
        <w:t>Todd A. Smitherman, Ph.D</w:t>
      </w:r>
      <w:r>
        <w:t xml:space="preserve">. </w:t>
      </w:r>
      <w:r w:rsidRPr="001B4BFE">
        <w:rPr>
          <w:i/>
        </w:rPr>
        <w:t>Auburn University – Associate Professor</w:t>
      </w:r>
      <w:r>
        <w:t xml:space="preserve"> Dr. Smitherman’s research focuses broadly on clinical health psychology within chronic health problems, with a specific focus on behavioral factors and treatments of migraine, chronic pain, insomnia, and obesity. </w:t>
      </w:r>
    </w:p>
    <w:p w14:paraId="28BEF945" w14:textId="483C3CF7" w:rsidR="003854C6" w:rsidRPr="003854C6" w:rsidRDefault="003854C6" w:rsidP="001B4BFE">
      <w:r>
        <w:rPr>
          <w:b/>
        </w:rPr>
        <w:t>Kurt D. Streeter, Ph.D.</w:t>
      </w:r>
      <w:r>
        <w:t xml:space="preserve"> </w:t>
      </w:r>
      <w:r>
        <w:rPr>
          <w:i/>
        </w:rPr>
        <w:t xml:space="preserve"> University of Mississippi – Instructional Assistant Professor</w:t>
      </w:r>
      <w:r>
        <w:t xml:space="preserve"> Dr. Streeter’s research interests include cross-cultural perceptions and risk literacy of environmental factors, perceptions of naturalness, consciousness.</w:t>
      </w:r>
    </w:p>
    <w:p w14:paraId="53153ED3" w14:textId="290E8DB3" w:rsidR="001B4BFE" w:rsidRDefault="001B4BFE" w:rsidP="001B4BFE">
      <w:r w:rsidRPr="001B4BFE">
        <w:rPr>
          <w:b/>
        </w:rPr>
        <w:t>Kenneth J. Sufka, Ph.D</w:t>
      </w:r>
      <w:r>
        <w:t xml:space="preserve">. </w:t>
      </w:r>
      <w:r w:rsidRPr="001B4BFE">
        <w:rPr>
          <w:i/>
        </w:rPr>
        <w:t>Iowa State University – Professor</w:t>
      </w:r>
      <w:r>
        <w:t xml:space="preserve"> Dr. </w:t>
      </w:r>
      <w:proofErr w:type="spellStart"/>
      <w:r>
        <w:t>Sufka’s</w:t>
      </w:r>
      <w:proofErr w:type="spellEnd"/>
      <w:r>
        <w:t xml:space="preserve"> main research is in behavioral neuroscience and psychopharmacology working in the areas of stress-related disorders and chronic pain.  In addition to his appointment in Psychology, Dr. Sufka is also a professor of Pharmacology and Philosophy and a Research Professor with the Research Institute of Pharmaceutical Sciences.   </w:t>
      </w:r>
    </w:p>
    <w:p w14:paraId="2E5ECA85" w14:textId="4BD759F1" w:rsidR="006315DC" w:rsidRDefault="006315DC" w:rsidP="001B4BFE">
      <w:r>
        <w:rPr>
          <w:b/>
        </w:rPr>
        <w:t xml:space="preserve">Joseph D. Wellman, Ph.D. </w:t>
      </w:r>
      <w:r>
        <w:rPr>
          <w:i/>
        </w:rPr>
        <w:t>University of Maine – Assistant Professor</w:t>
      </w:r>
      <w:r>
        <w:t xml:space="preserve"> De. Wellman studies the impact of </w:t>
      </w:r>
      <w:r w:rsidR="003854C6">
        <w:t>stigmatization</w:t>
      </w:r>
      <w:r>
        <w:t xml:space="preserve"> on behaviors, well-being, and performance. He also studies prejudice and stereotyping, system legitimizing beliefs, group identification, and discrimination.</w:t>
      </w:r>
    </w:p>
    <w:p w14:paraId="424E4524" w14:textId="49FBA479" w:rsidR="001B4BFE" w:rsidRDefault="001B4BFE" w:rsidP="001B4BFE">
      <w:r w:rsidRPr="001B4BFE">
        <w:rPr>
          <w:b/>
        </w:rPr>
        <w:t>John Young, Ph.D.</w:t>
      </w:r>
      <w:r>
        <w:t xml:space="preserve"> </w:t>
      </w:r>
      <w:r w:rsidRPr="001B4BFE">
        <w:rPr>
          <w:i/>
        </w:rPr>
        <w:t>University of Hawai’i –</w:t>
      </w:r>
      <w:proofErr w:type="gramStart"/>
      <w:r w:rsidRPr="001B4BFE">
        <w:rPr>
          <w:i/>
        </w:rPr>
        <w:t>Professor</w:t>
      </w:r>
      <w:r>
        <w:t xml:space="preserve">  Dr.</w:t>
      </w:r>
      <w:proofErr w:type="gramEnd"/>
      <w:r>
        <w:t xml:space="preserve"> Young’s research focuses broadly on evidence based services for children and adolescents. This includes interests in methods of dissemination, integrating scientific assessment strategies into applied environments, and evaluation of healthcare delivery systems.  </w:t>
      </w:r>
    </w:p>
    <w:p w14:paraId="4FBF54B6" w14:textId="77777777" w:rsidR="00AF5E68" w:rsidRDefault="00AF5E68" w:rsidP="001B4BFE"/>
    <w:sectPr w:rsidR="00AF5E68" w:rsidSect="001B4BFE">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6D1E4" w14:textId="77777777" w:rsidR="00B70926" w:rsidRDefault="00B70926" w:rsidP="00B700CB">
      <w:pPr>
        <w:spacing w:after="0" w:line="240" w:lineRule="auto"/>
      </w:pPr>
      <w:r>
        <w:separator/>
      </w:r>
    </w:p>
  </w:endnote>
  <w:endnote w:type="continuationSeparator" w:id="0">
    <w:p w14:paraId="69D8628C" w14:textId="77777777" w:rsidR="00B70926" w:rsidRDefault="00B70926" w:rsidP="00B7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AD6C6" w14:textId="77777777" w:rsidR="00B70926" w:rsidRDefault="00B70926" w:rsidP="00B700CB">
      <w:pPr>
        <w:spacing w:after="0" w:line="240" w:lineRule="auto"/>
      </w:pPr>
      <w:r>
        <w:separator/>
      </w:r>
    </w:p>
  </w:footnote>
  <w:footnote w:type="continuationSeparator" w:id="0">
    <w:p w14:paraId="21CC042B" w14:textId="77777777" w:rsidR="00B70926" w:rsidRDefault="00B70926" w:rsidP="00B70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11BC4" w14:textId="77777777" w:rsidR="00B700CB" w:rsidRDefault="00B700CB" w:rsidP="00B700CB">
    <w:r>
      <w:t>The University of Mississippi - DEPARTMENT OF PSYCHOLOGY - FACULTY RESEARCH</w:t>
    </w:r>
  </w:p>
  <w:p w14:paraId="00B2F3D1" w14:textId="77777777" w:rsidR="00B700CB" w:rsidRDefault="00B700CB">
    <w:pPr>
      <w:pStyle w:val="Header"/>
    </w:pPr>
  </w:p>
  <w:p w14:paraId="6C404295" w14:textId="77777777" w:rsidR="00B700CB" w:rsidRDefault="00B700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BFE"/>
    <w:rsid w:val="00084A63"/>
    <w:rsid w:val="001725D2"/>
    <w:rsid w:val="001B4BFE"/>
    <w:rsid w:val="001C4DBC"/>
    <w:rsid w:val="00306509"/>
    <w:rsid w:val="003854C6"/>
    <w:rsid w:val="003A6A14"/>
    <w:rsid w:val="003C774A"/>
    <w:rsid w:val="004370A6"/>
    <w:rsid w:val="006315DC"/>
    <w:rsid w:val="006501B1"/>
    <w:rsid w:val="006C3D60"/>
    <w:rsid w:val="00763E22"/>
    <w:rsid w:val="00887C8D"/>
    <w:rsid w:val="009A140F"/>
    <w:rsid w:val="009D7B8F"/>
    <w:rsid w:val="00AF5E68"/>
    <w:rsid w:val="00B005A7"/>
    <w:rsid w:val="00B23FFD"/>
    <w:rsid w:val="00B34DF3"/>
    <w:rsid w:val="00B700CB"/>
    <w:rsid w:val="00B70926"/>
    <w:rsid w:val="00BE7577"/>
    <w:rsid w:val="00F43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49E4"/>
  <w15:chartTrackingRefBased/>
  <w15:docId w15:val="{AF0E4B11-2AF7-466D-8C95-8E8CF8D5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0CB"/>
  </w:style>
  <w:style w:type="paragraph" w:styleId="Footer">
    <w:name w:val="footer"/>
    <w:basedOn w:val="Normal"/>
    <w:link w:val="FooterChar"/>
    <w:uiPriority w:val="99"/>
    <w:unhideWhenUsed/>
    <w:rsid w:val="00B70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595706">
      <w:bodyDiv w:val="1"/>
      <w:marLeft w:val="0"/>
      <w:marRight w:val="0"/>
      <w:marTop w:val="0"/>
      <w:marBottom w:val="0"/>
      <w:divBdr>
        <w:top w:val="none" w:sz="0" w:space="0" w:color="auto"/>
        <w:left w:val="none" w:sz="0" w:space="0" w:color="auto"/>
        <w:bottom w:val="none" w:sz="0" w:space="0" w:color="auto"/>
        <w:right w:val="none" w:sz="0" w:space="0" w:color="auto"/>
      </w:divBdr>
    </w:div>
    <w:div w:id="1176455773">
      <w:bodyDiv w:val="1"/>
      <w:marLeft w:val="0"/>
      <w:marRight w:val="0"/>
      <w:marTop w:val="0"/>
      <w:marBottom w:val="0"/>
      <w:divBdr>
        <w:top w:val="none" w:sz="0" w:space="0" w:color="auto"/>
        <w:left w:val="none" w:sz="0" w:space="0" w:color="auto"/>
        <w:bottom w:val="none" w:sz="0" w:space="0" w:color="auto"/>
        <w:right w:val="none" w:sz="0" w:space="0" w:color="auto"/>
      </w:divBdr>
    </w:div>
    <w:div w:id="18237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Kim Dunnavant</cp:lastModifiedBy>
  <cp:revision>6</cp:revision>
  <dcterms:created xsi:type="dcterms:W3CDTF">2022-08-10T13:54:00Z</dcterms:created>
  <dcterms:modified xsi:type="dcterms:W3CDTF">2024-02-27T19:03:00Z</dcterms:modified>
</cp:coreProperties>
</file>